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35C" w14:textId="77777777" w:rsidR="006A5311" w:rsidRPr="006A5311" w:rsidRDefault="006A5311" w:rsidP="006A5311">
      <w:pPr>
        <w:shd w:val="clear" w:color="auto" w:fill="FFFFFF"/>
        <w:spacing w:after="100" w:afterAutospacing="1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The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Congenital Heart Center (CHC)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of the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Penn State Health 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Children's Hospital in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Hershey, Pennsylvania 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is 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seeking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a qualified 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pediatric cardiologist with a specific interest in </w:t>
      </w:r>
      <w:r w:rsidRPr="00772540">
        <w:rPr>
          <w:rFonts w:ascii="Source Sans Pro" w:eastAsia="Times New Roman" w:hAnsi="Source Sans Pro" w:cs="Times New Roman"/>
          <w:b/>
          <w:bCs/>
          <w:color w:val="000000" w:themeColor="text1"/>
          <w:kern w:val="0"/>
          <w14:ligatures w14:val="none"/>
        </w:rPr>
        <w:t>inpatient pediatric cardiology (cardiology hospitalist)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. The objective is for the successful candidate to serve as the </w:t>
      </w:r>
      <w:r w:rsidRPr="00772540">
        <w:rPr>
          <w:rFonts w:ascii="Source Sans Pro" w:eastAsia="Times New Roman" w:hAnsi="Source Sans Pro" w:cs="Times New Roman"/>
          <w:b/>
          <w:bCs/>
          <w:color w:val="000000" w:themeColor="text1"/>
          <w:kern w:val="0"/>
          <w14:ligatures w14:val="none"/>
        </w:rPr>
        <w:t>Medical Director of Inpatient Services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for the division of Pediatric Cardiology.</w:t>
      </w:r>
    </w:p>
    <w:p w14:paraId="136ECA9B" w14:textId="77777777" w:rsidR="006A5311" w:rsidRPr="006A5311" w:rsidRDefault="006A5311" w:rsidP="006A5311">
      <w:pPr>
        <w:shd w:val="clear" w:color="auto" w:fill="FFFFFF"/>
        <w:spacing w:after="100" w:afterAutospacing="1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The Penn State Health CHC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provides comprehensive care for infants, children, and adolescents with cardiac, thoracic, and vascular disease. The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Congenital Heart Group provides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patient care, 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participates in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research, and educates health care professionals in a variety of settings.</w:t>
      </w:r>
    </w:p>
    <w:p w14:paraId="1C5F490B" w14:textId="77777777" w:rsidR="006A5311" w:rsidRPr="006A5311" w:rsidRDefault="006A5311" w:rsidP="006A5311">
      <w:pPr>
        <w:shd w:val="clear" w:color="auto" w:fill="FFFFFF"/>
        <w:spacing w:after="100" w:afterAutospacing="1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This individual will work alongside advanced practice providers (APPs) 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and cardiology fellows, 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and collaboratively with physicians, nurses, and other health care providers to provide specialized care to cardiac patients located in our telemetry/stepdown unit and in our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pediatric intensive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care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unit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.</w:t>
      </w:r>
    </w:p>
    <w:p w14:paraId="0E81EF56" w14:textId="77777777" w:rsidR="006A5311" w:rsidRPr="006A5311" w:rsidRDefault="006A5311" w:rsidP="006A5311">
      <w:pPr>
        <w:shd w:val="clear" w:color="auto" w:fill="FFFFFF"/>
        <w:spacing w:after="100" w:afterAutospacing="1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Our patient population ranges from newborns to young adults with congenital or acquired heart disease. Surgeries are performed on a variety of complex congenital heart abnormalities.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There is an active interventional cardiology program providing state-of-the-art care from premature neonates to adults with congenital heart disease. Our Adult Congenial Heart Disease program has 6 providers who maintain an active inpatient and outpatient program, and completes the triad of pediatric cardiology, congenital heart surgery and adult congenital care in the CHC. 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 </w:t>
      </w:r>
    </w:p>
    <w:p w14:paraId="29C75C88" w14:textId="77777777" w:rsidR="006A5311" w:rsidRPr="006A5311" w:rsidRDefault="006A5311" w:rsidP="00F54B99">
      <w:pPr>
        <w:shd w:val="clear" w:color="auto" w:fill="FFFFFF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b/>
          <w:bCs/>
          <w:color w:val="000000" w:themeColor="text1"/>
          <w:kern w:val="0"/>
          <w14:ligatures w14:val="none"/>
        </w:rPr>
        <w:t>Essential Responsibilities:</w:t>
      </w:r>
    </w:p>
    <w:p w14:paraId="6035A046" w14:textId="77777777" w:rsidR="00F54B99" w:rsidRPr="00772540" w:rsidRDefault="00F54B99" w:rsidP="00F54B99">
      <w:pPr>
        <w:numPr>
          <w:ilvl w:val="0"/>
          <w:numId w:val="1"/>
        </w:numPr>
        <w:shd w:val="clear" w:color="auto" w:fill="FFFFFF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Organize and lead the inpatient activities at the children’s hospital. The goal is to create standardized protocols for patient care that provides a framework for other cardiologists who rotate through service</w:t>
      </w:r>
    </w:p>
    <w:p w14:paraId="04529997" w14:textId="77777777" w:rsidR="00F54B99" w:rsidRPr="00772540" w:rsidRDefault="00F54B99" w:rsidP="00F54B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Provide education and guidance to patient care nursing staff, particularly as it pertains to quality initiatives and care directives that improve cardiac patient outcomes.</w:t>
      </w:r>
    </w:p>
    <w:p w14:paraId="6FDAE881" w14:textId="77777777" w:rsidR="006A5311" w:rsidRPr="006A5311" w:rsidRDefault="006A5311" w:rsidP="00F54B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Obtain medical histories, perform physical exams, order and interpret laboratory data, and prescribe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medical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management on patients admitted to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the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inpatient service.</w:t>
      </w:r>
    </w:p>
    <w:p w14:paraId="3C1694F9" w14:textId="77777777" w:rsidR="006A5311" w:rsidRPr="006A5311" w:rsidRDefault="006A5311" w:rsidP="00F54B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Supervise and direct inpatient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rounds, write daily progress notes, collate inpatient records, and complete discharge summaries using the electronic medical record.</w:t>
      </w:r>
    </w:p>
    <w:p w14:paraId="495DF4E4" w14:textId="77777777" w:rsidR="006A5311" w:rsidRPr="006A5311" w:rsidRDefault="006A5311" w:rsidP="00F54B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Assist in the preoperative and postoperative care of surgical patients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in the ICU alongside the team of pediatric intensive care providers and surgical APPs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.</w:t>
      </w:r>
    </w:p>
    <w:p w14:paraId="34889FE7" w14:textId="77777777" w:rsidR="006A5311" w:rsidRPr="006A5311" w:rsidRDefault="006A5311" w:rsidP="00F54B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Provide continuity of care when coordinating care with other members of the health care team.</w:t>
      </w:r>
    </w:p>
    <w:p w14:paraId="786B28EC" w14:textId="77777777" w:rsidR="006A5311" w:rsidRPr="006A5311" w:rsidRDefault="006A5311" w:rsidP="00F54B9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Attend and present </w:t>
      </w:r>
      <w:r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at heart center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care conferences and participate in quality improvement initiatives.</w:t>
      </w:r>
    </w:p>
    <w:p w14:paraId="420DD4EE" w14:textId="77777777" w:rsidR="006A5311" w:rsidRPr="00772540" w:rsidRDefault="006A5311" w:rsidP="00F54B99">
      <w:pPr>
        <w:numPr>
          <w:ilvl w:val="0"/>
          <w:numId w:val="1"/>
        </w:numPr>
        <w:shd w:val="clear" w:color="auto" w:fill="FFFFFF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Teach 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fellows, residents, and medical students who 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rotate through the cardiology 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service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.</w:t>
      </w:r>
    </w:p>
    <w:p w14:paraId="27AE7738" w14:textId="77777777" w:rsidR="00F54B99" w:rsidRPr="006A5311" w:rsidRDefault="00F54B99" w:rsidP="00F54B99">
      <w:pPr>
        <w:shd w:val="clear" w:color="auto" w:fill="FFFFFF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</w:p>
    <w:p w14:paraId="6B206121" w14:textId="77777777" w:rsidR="006A5311" w:rsidRPr="006A5311" w:rsidRDefault="006A5311" w:rsidP="00F54B99">
      <w:pPr>
        <w:shd w:val="clear" w:color="auto" w:fill="FFFFFF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b/>
          <w:bCs/>
          <w:color w:val="000000" w:themeColor="text1"/>
          <w:kern w:val="0"/>
          <w14:ligatures w14:val="none"/>
        </w:rPr>
        <w:t>Requirements </w:t>
      </w:r>
    </w:p>
    <w:p w14:paraId="543B1B42" w14:textId="77777777" w:rsidR="006A5311" w:rsidRPr="006A5311" w:rsidRDefault="006A5311" w:rsidP="00F54B99">
      <w:pPr>
        <w:numPr>
          <w:ilvl w:val="0"/>
          <w:numId w:val="2"/>
        </w:numPr>
        <w:shd w:val="clear" w:color="auto" w:fill="FFFFFF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lastRenderedPageBreak/>
        <w:t>Candidates must be board certified or board eligible in pediatric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cardiology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and able to obtain an unrestricted 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PA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license.</w:t>
      </w:r>
    </w:p>
    <w:p w14:paraId="7A919EF2" w14:textId="77777777" w:rsidR="006A5311" w:rsidRPr="006A5311" w:rsidRDefault="006A5311" w:rsidP="00F54B99">
      <w:pPr>
        <w:numPr>
          <w:ilvl w:val="0"/>
          <w:numId w:val="2"/>
        </w:numPr>
        <w:shd w:val="clear" w:color="auto" w:fill="FFFFFF"/>
        <w:ind w:left="360"/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</w:pP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>BLS</w:t>
      </w:r>
      <w:r w:rsidR="00F54B99" w:rsidRPr="00772540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and</w:t>
      </w:r>
      <w:r w:rsidRPr="006A5311">
        <w:rPr>
          <w:rFonts w:ascii="Source Sans Pro" w:eastAsia="Times New Roman" w:hAnsi="Source Sans Pro" w:cs="Times New Roman"/>
          <w:color w:val="000000" w:themeColor="text1"/>
          <w:kern w:val="0"/>
          <w14:ligatures w14:val="none"/>
        </w:rPr>
        <w:t xml:space="preserve"> PALS certification required.</w:t>
      </w:r>
    </w:p>
    <w:p w14:paraId="3F8BA04D" w14:textId="77777777" w:rsidR="00A16181" w:rsidRPr="00772540" w:rsidRDefault="00A16181">
      <w:pPr>
        <w:rPr>
          <w:color w:val="000000" w:themeColor="text1"/>
        </w:rPr>
      </w:pPr>
    </w:p>
    <w:p w14:paraId="6A918382" w14:textId="77777777" w:rsidR="00772540" w:rsidRPr="00CE5042" w:rsidRDefault="00772540" w:rsidP="00772540">
      <w:pPr>
        <w:rPr>
          <w:color w:val="000000" w:themeColor="text1"/>
        </w:rPr>
      </w:pPr>
      <w:r w:rsidRPr="00CE5042">
        <w:rPr>
          <w:color w:val="000000" w:themeColor="text1"/>
        </w:rPr>
        <w:t xml:space="preserve">Candidates may submit their curriculum vitae and letter of interest via email to: </w:t>
      </w:r>
    </w:p>
    <w:p w14:paraId="6B6F14C0" w14:textId="77777777" w:rsidR="00772540" w:rsidRPr="00CE5042" w:rsidRDefault="00772540" w:rsidP="00772540">
      <w:pPr>
        <w:rPr>
          <w:color w:val="000000" w:themeColor="text1"/>
        </w:rPr>
      </w:pPr>
      <w:r w:rsidRPr="00CE5042">
        <w:rPr>
          <w:color w:val="000000" w:themeColor="text1"/>
        </w:rPr>
        <w:t>John P. Breinholt, MD</w:t>
      </w:r>
    </w:p>
    <w:p w14:paraId="1F7BF3A0" w14:textId="77777777" w:rsidR="00772540" w:rsidRPr="00CE5042" w:rsidRDefault="00772540" w:rsidP="00772540">
      <w:pPr>
        <w:rPr>
          <w:color w:val="000000" w:themeColor="text1"/>
        </w:rPr>
      </w:pPr>
      <w:r w:rsidRPr="00CE5042">
        <w:rPr>
          <w:color w:val="000000" w:themeColor="text1"/>
        </w:rPr>
        <w:t>Professor and Chief, Pediatric Cardiology</w:t>
      </w:r>
    </w:p>
    <w:p w14:paraId="713E0DEC" w14:textId="77777777" w:rsidR="00772540" w:rsidRPr="00CE5042" w:rsidRDefault="00772540" w:rsidP="00772540">
      <w:pPr>
        <w:rPr>
          <w:color w:val="000000" w:themeColor="text1"/>
        </w:rPr>
      </w:pPr>
      <w:r w:rsidRPr="00CE5042">
        <w:rPr>
          <w:color w:val="000000" w:themeColor="text1"/>
        </w:rPr>
        <w:t>Co-director, Congenital Heart Center</w:t>
      </w:r>
    </w:p>
    <w:p w14:paraId="74A91DE7" w14:textId="77777777" w:rsidR="00772540" w:rsidRPr="00CE5042" w:rsidRDefault="00772540" w:rsidP="00772540">
      <w:pPr>
        <w:rPr>
          <w:color w:val="000000" w:themeColor="text1"/>
        </w:rPr>
      </w:pPr>
      <w:r w:rsidRPr="00CE5042">
        <w:rPr>
          <w:color w:val="000000" w:themeColor="text1"/>
        </w:rPr>
        <w:t>Penn State Health Children’s Hospital</w:t>
      </w:r>
    </w:p>
    <w:p w14:paraId="16ED1AD6" w14:textId="77777777" w:rsidR="00772540" w:rsidRPr="00CE5042" w:rsidRDefault="00772540" w:rsidP="00772540">
      <w:pPr>
        <w:rPr>
          <w:color w:val="000000" w:themeColor="text1"/>
        </w:rPr>
      </w:pPr>
      <w:r w:rsidRPr="00CE5042">
        <w:rPr>
          <w:color w:val="000000" w:themeColor="text1"/>
        </w:rPr>
        <w:t xml:space="preserve">jbreinholt@pennstatehealth.psu.edu </w:t>
      </w:r>
    </w:p>
    <w:p w14:paraId="212B3738" w14:textId="77777777" w:rsidR="00772540" w:rsidRPr="00CE5042" w:rsidRDefault="00772540" w:rsidP="00772540"/>
    <w:sectPr w:rsidR="00772540" w:rsidRPr="00CE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CB2"/>
    <w:multiLevelType w:val="multilevel"/>
    <w:tmpl w:val="10C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52911"/>
    <w:multiLevelType w:val="multilevel"/>
    <w:tmpl w:val="6F18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660020">
    <w:abstractNumId w:val="1"/>
  </w:num>
  <w:num w:numId="2" w16cid:durableId="171392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11"/>
    <w:rsid w:val="006A5311"/>
    <w:rsid w:val="00772540"/>
    <w:rsid w:val="00822964"/>
    <w:rsid w:val="00A16181"/>
    <w:rsid w:val="00CE5042"/>
    <w:rsid w:val="00F54B99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10FB1"/>
  <w15:chartTrackingRefBased/>
  <w15:docId w15:val="{43E09210-42C9-FA40-87E3-203E79F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3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6A5311"/>
  </w:style>
  <w:style w:type="character" w:styleId="Strong">
    <w:name w:val="Strong"/>
    <w:basedOn w:val="DefaultParagraphFont"/>
    <w:uiPriority w:val="22"/>
    <w:qFormat/>
    <w:rsid w:val="006A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Breinholt</dc:creator>
  <cp:keywords/>
  <dc:description/>
  <cp:lastModifiedBy>Breinholt, John</cp:lastModifiedBy>
  <cp:revision>3</cp:revision>
  <dcterms:created xsi:type="dcterms:W3CDTF">2023-08-21T22:46:00Z</dcterms:created>
  <dcterms:modified xsi:type="dcterms:W3CDTF">2023-12-18T20:34:00Z</dcterms:modified>
</cp:coreProperties>
</file>